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404E956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032EE3">
        <w:rPr>
          <w:rFonts w:hint="eastAsia"/>
          <w:b/>
          <w:noProof/>
          <w:sz w:val="24"/>
          <w:lang w:eastAsia="zh-CN"/>
        </w:rPr>
        <w:t>2</w:t>
      </w:r>
      <w:r w:rsidRPr="000147EF">
        <w:rPr>
          <w:b/>
          <w:i/>
          <w:noProof/>
          <w:sz w:val="28"/>
        </w:rPr>
        <w:tab/>
      </w:r>
      <w:r w:rsidR="00722C12" w:rsidRPr="000147EF">
        <w:rPr>
          <w:b/>
          <w:i/>
          <w:noProof/>
          <w:sz w:val="28"/>
        </w:rPr>
        <w:t>S2-2</w:t>
      </w:r>
      <w:r w:rsidR="00254113">
        <w:rPr>
          <w:rFonts w:hint="eastAsia"/>
          <w:b/>
          <w:i/>
          <w:noProof/>
          <w:sz w:val="28"/>
          <w:lang w:eastAsia="zh-CN"/>
        </w:rPr>
        <w:t>5</w:t>
      </w:r>
      <w:r w:rsidR="00E204F1">
        <w:rPr>
          <w:b/>
          <w:i/>
          <w:noProof/>
          <w:sz w:val="28"/>
          <w:lang w:eastAsia="zh-CN"/>
        </w:rPr>
        <w:t>10783</w:t>
      </w:r>
      <w:bookmarkStart w:id="0" w:name="_GoBack"/>
      <w:bookmarkEnd w:id="0"/>
    </w:p>
    <w:p w14:paraId="7CB45193" w14:textId="42B13C4D" w:rsidR="001E41F3" w:rsidRPr="000147EF" w:rsidRDefault="00032EE3" w:rsidP="005E2C44">
      <w:pPr>
        <w:pStyle w:val="CRCoverPage"/>
        <w:outlineLvl w:val="0"/>
        <w:rPr>
          <w:b/>
          <w:noProof/>
          <w:sz w:val="24"/>
        </w:rPr>
      </w:pPr>
      <w:r>
        <w:rPr>
          <w:rFonts w:hint="eastAsia"/>
          <w:b/>
          <w:bCs/>
          <w:sz w:val="24"/>
          <w:szCs w:val="24"/>
          <w:lang w:eastAsia="zh-CN"/>
        </w:rPr>
        <w:t>17</w:t>
      </w:r>
      <w:r w:rsidR="007A47DA">
        <w:rPr>
          <w:rFonts w:hint="eastAsia"/>
          <w:b/>
          <w:bCs/>
          <w:sz w:val="24"/>
          <w:szCs w:val="24"/>
          <w:lang w:eastAsia="zh-CN"/>
        </w:rPr>
        <w:t xml:space="preserve"> </w:t>
      </w:r>
      <w:r w:rsidR="007A47DA">
        <w:rPr>
          <w:b/>
          <w:noProof/>
          <w:sz w:val="24"/>
        </w:rPr>
        <w:t>–</w:t>
      </w:r>
      <w:r w:rsidR="007A47DA">
        <w:rPr>
          <w:rFonts w:hint="eastAsia"/>
          <w:b/>
          <w:noProof/>
          <w:sz w:val="24"/>
          <w:lang w:eastAsia="zh-CN"/>
        </w:rPr>
        <w:t xml:space="preserve"> 2</w:t>
      </w:r>
      <w:r>
        <w:rPr>
          <w:rFonts w:hint="eastAsia"/>
          <w:b/>
          <w:noProof/>
          <w:sz w:val="24"/>
          <w:lang w:eastAsia="zh-CN"/>
        </w:rPr>
        <w:t>1</w:t>
      </w:r>
      <w:r w:rsidR="007A47DA">
        <w:rPr>
          <w:rFonts w:hint="eastAsia"/>
          <w:b/>
          <w:noProof/>
          <w:sz w:val="24"/>
          <w:lang w:eastAsia="zh-CN"/>
        </w:rPr>
        <w:t xml:space="preserve"> </w:t>
      </w:r>
      <w:r>
        <w:rPr>
          <w:rFonts w:hint="eastAsia"/>
          <w:b/>
          <w:noProof/>
          <w:sz w:val="24"/>
          <w:lang w:eastAsia="zh-CN"/>
        </w:rPr>
        <w:t>November</w:t>
      </w:r>
      <w:r w:rsidR="007A47DA">
        <w:rPr>
          <w:rFonts w:hint="eastAsia"/>
          <w:b/>
          <w:noProof/>
          <w:sz w:val="24"/>
          <w:lang w:eastAsia="zh-CN"/>
        </w:rPr>
        <w:t xml:space="preserve">, 2025, </w:t>
      </w:r>
      <w:r>
        <w:rPr>
          <w:rFonts w:hint="eastAsia"/>
          <w:b/>
          <w:noProof/>
          <w:sz w:val="24"/>
          <w:lang w:eastAsia="zh-CN"/>
        </w:rPr>
        <w:t>Dallas</w:t>
      </w:r>
      <w:r w:rsidR="007A47DA">
        <w:rPr>
          <w:rFonts w:hint="eastAsia"/>
          <w:b/>
          <w:noProof/>
          <w:sz w:val="24"/>
          <w:lang w:eastAsia="zh-CN"/>
        </w:rPr>
        <w:t xml:space="preserve">, </w:t>
      </w:r>
      <w:r>
        <w:rPr>
          <w:rFonts w:hint="eastAsia"/>
          <w:b/>
          <w:noProof/>
          <w:sz w:val="24"/>
          <w:lang w:eastAsia="zh-CN"/>
        </w:rPr>
        <w:t>USA</w:t>
      </w:r>
      <w:r w:rsidR="00270626">
        <w:rPr>
          <w:rFonts w:hint="eastAsia"/>
          <w:b/>
          <w:noProof/>
          <w:sz w:val="24"/>
          <w:lang w:eastAsia="zh-CN"/>
        </w:rPr>
        <w:t xml:space="preserve">   </w:t>
      </w:r>
      <w:r w:rsidR="00700818" w:rsidRPr="000147EF">
        <w:rPr>
          <w:b/>
          <w:noProof/>
          <w:sz w:val="24"/>
        </w:rPr>
        <w:tab/>
      </w:r>
      <w:r w:rsidR="00F519B6">
        <w:rPr>
          <w:rFonts w:hint="eastAsia"/>
          <w:b/>
          <w:noProof/>
          <w:sz w:val="24"/>
          <w:lang w:eastAsia="zh-CN"/>
        </w:rPr>
        <w:t xml:space="preserve">      </w:t>
      </w:r>
      <w:r w:rsidR="00700818" w:rsidRPr="000147EF">
        <w:rPr>
          <w:b/>
          <w:noProof/>
          <w:sz w:val="24"/>
        </w:rPr>
        <w:tab/>
      </w:r>
      <w:r w:rsidR="00EE3EB8">
        <w:rPr>
          <w:rFonts w:hint="eastAsia"/>
          <w:b/>
          <w:noProof/>
          <w:sz w:val="24"/>
          <w:lang w:eastAsia="zh-CN"/>
        </w:rPr>
        <w:t xml:space="preserve">          </w:t>
      </w:r>
      <w:r w:rsidR="00EE3EB8" w:rsidRPr="000147EF">
        <w:rPr>
          <w:b/>
          <w:noProof/>
          <w:sz w:val="24"/>
        </w:rPr>
        <w:tab/>
      </w:r>
      <w:r w:rsidR="00EE3EB8" w:rsidRPr="000147EF">
        <w:rPr>
          <w:b/>
          <w:noProof/>
          <w:sz w:val="24"/>
        </w:rPr>
        <w:tab/>
      </w:r>
      <w:r w:rsidR="00254113">
        <w:rPr>
          <w:rFonts w:hint="eastAsia"/>
          <w:b/>
          <w:noProof/>
          <w:sz w:val="24"/>
          <w:lang w:eastAsia="zh-CN"/>
        </w:rPr>
        <w:t xml:space="preserve">           </w:t>
      </w:r>
      <w:r w:rsidR="00EE3EB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254113">
        <w:rPr>
          <w:rFonts w:hint="eastAsia"/>
          <w:b/>
          <w:noProof/>
          <w:color w:val="3333FF"/>
          <w:lang w:eastAsia="zh-CN"/>
        </w:rPr>
        <w:t>5</w:t>
      </w:r>
      <w:r w:rsidR="0059697C">
        <w:rPr>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70975BA"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6BF7EF7" w:rsidR="001E41F3" w:rsidRPr="000147EF" w:rsidRDefault="00E157AD" w:rsidP="009A0B3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F1A3E">
              <w:rPr>
                <w:rFonts w:hint="eastAsia"/>
                <w:b/>
                <w:noProof/>
                <w:sz w:val="28"/>
                <w:lang w:eastAsia="zh-CN"/>
              </w:rPr>
              <w:t>9</w:t>
            </w:r>
            <w:r w:rsidR="00825972" w:rsidRPr="000147EF">
              <w:rPr>
                <w:b/>
                <w:noProof/>
                <w:sz w:val="28"/>
              </w:rPr>
              <w:t>.</w:t>
            </w:r>
            <w:r w:rsidR="009A0B3D">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D93F8F" w:rsidR="001E41F3" w:rsidRPr="0059697C" w:rsidRDefault="0059697C" w:rsidP="00A93BF6">
            <w:pPr>
              <w:pStyle w:val="CRCoverPage"/>
              <w:spacing w:after="0"/>
              <w:rPr>
                <w:noProof/>
                <w:lang w:eastAsia="zh-CN"/>
              </w:rPr>
            </w:pPr>
            <w:r w:rsidRPr="0059697C">
              <w:rPr>
                <w:noProof/>
                <w:lang w:eastAsia="zh-CN"/>
              </w:rPr>
              <w:t xml:space="preserve">QoS Notification Control with Available Bit Rate </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1B0CD6" w:rsidR="001E41F3" w:rsidRDefault="003A3502" w:rsidP="0059697C">
            <w:pPr>
              <w:pStyle w:val="CRCoverPage"/>
              <w:spacing w:after="0"/>
              <w:ind w:left="100"/>
              <w:rPr>
                <w:noProof/>
                <w:lang w:eastAsia="zh-CN"/>
              </w:rPr>
            </w:pPr>
            <w:r>
              <w:rPr>
                <w:rFonts w:hint="eastAsia"/>
                <w:noProof/>
                <w:lang w:eastAsia="zh-CN"/>
              </w:rPr>
              <w:t>202</w:t>
            </w:r>
            <w:r w:rsidR="00694C2A">
              <w:rPr>
                <w:rFonts w:hint="eastAsia"/>
                <w:noProof/>
                <w:lang w:eastAsia="zh-CN"/>
              </w:rPr>
              <w:t>5</w:t>
            </w:r>
            <w:r>
              <w:rPr>
                <w:rFonts w:hint="eastAsia"/>
                <w:noProof/>
                <w:lang w:eastAsia="zh-CN"/>
              </w:rPr>
              <w:t>-</w:t>
            </w:r>
            <w:r w:rsidR="0059697C">
              <w:rPr>
                <w:noProof/>
                <w:lang w:eastAsia="zh-CN"/>
              </w:rPr>
              <w:t>11</w:t>
            </w:r>
            <w:r w:rsidR="008F5A00">
              <w:rPr>
                <w:rFonts w:hint="eastAsia"/>
                <w:noProof/>
                <w:lang w:eastAsia="zh-CN"/>
              </w:rPr>
              <w:t>-</w:t>
            </w:r>
            <w:r w:rsidR="00694C2A">
              <w:rPr>
                <w:rFonts w:hint="eastAsia"/>
                <w:noProof/>
                <w:lang w:eastAsia="zh-CN"/>
              </w:rPr>
              <w:t>0</w:t>
            </w:r>
            <w:r w:rsidR="0059697C">
              <w:rPr>
                <w:noProof/>
                <w:lang w:eastAsia="zh-CN"/>
              </w:rPr>
              <w:t>8</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08DD" w14:textId="77777777" w:rsidR="00B76AE6" w:rsidRPr="00B76AE6" w:rsidRDefault="00B76AE6" w:rsidP="00B76AE6">
            <w:pPr>
              <w:pStyle w:val="af5"/>
              <w:spacing w:before="60" w:after="0"/>
              <w:rPr>
                <w:rFonts w:ascii="Arial" w:hAnsi="Arial" w:cs="Arial"/>
                <w:lang w:eastAsia="zh-CN"/>
              </w:rPr>
            </w:pPr>
            <w:r w:rsidRPr="00B76AE6">
              <w:rPr>
                <w:rFonts w:ascii="Arial" w:hAnsi="Arial" w:cs="Arial"/>
                <w:lang w:eastAsia="zh-CN"/>
              </w:rPr>
              <w:t xml:space="preserve">In Release-19, the RAN can measure and report the UL and/or DL available bitrate for a GBR QoS Flow without Alternative QoS Profiles as a QoS Monitoring function as defined in TS23.501, clause 5.37.4 Network Exposure of 5GS information and clause 5.45.6 Available bitrate monitoring. However, if the 5G network does support Network Exposure of 5GS information as defined in clause 5.37.4, the RAN can still provide such UL and/or DL available bitrate for a GBR QoS Flow in the QoS Notification Control.  </w:t>
            </w:r>
          </w:p>
          <w:p w14:paraId="708AA7DE" w14:textId="4598EAD7" w:rsidR="00FD5A70" w:rsidRPr="00B76AE6" w:rsidRDefault="00B76AE6" w:rsidP="00B76AE6">
            <w:pPr>
              <w:overflowPunct w:val="0"/>
              <w:autoSpaceDE w:val="0"/>
              <w:autoSpaceDN w:val="0"/>
              <w:adjustRightInd w:val="0"/>
              <w:ind w:left="284" w:hanging="284"/>
              <w:textAlignment w:val="baseline"/>
              <w:rPr>
                <w:rFonts w:ascii="Arial" w:eastAsiaTheme="minorEastAsia" w:hAnsi="Arial" w:cs="Arial"/>
                <w:lang w:eastAsia="zh-CN"/>
              </w:rPr>
            </w:pPr>
            <w:r w:rsidRPr="00B76AE6">
              <w:rPr>
                <w:rFonts w:ascii="Arial" w:hAnsi="Arial" w:cs="Arial"/>
                <w:lang w:eastAsia="zh-CN"/>
              </w:rPr>
              <w:t xml:space="preserve">Therefore, it is proposed to enhance QoS Notification Control without Alternative QoS Profiles to report the UL and/or DL available bitrate for the GBR QoS Flow. </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2E6B91" w:rsidR="00C07C36" w:rsidRPr="003003AF" w:rsidRDefault="00B76AE6" w:rsidP="00694C2A">
            <w:pPr>
              <w:spacing w:before="60" w:after="0"/>
              <w:rPr>
                <w:rFonts w:ascii="Arial" w:hAnsi="Arial" w:cs="Arial"/>
                <w:lang w:eastAsia="zh-CN"/>
              </w:rPr>
            </w:pPr>
            <w:r w:rsidRPr="00B76AE6">
              <w:rPr>
                <w:rFonts w:ascii="Arial" w:hAnsi="Arial" w:cs="Arial"/>
                <w:lang w:eastAsia="zh-CN"/>
              </w:rPr>
              <w:t>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 In all other situations the NG-RAN may include the UL and DL available bit rate and shall not indicate a direction in the notification.</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E316D" w:rsidR="00E5223B" w:rsidRDefault="001149BA" w:rsidP="001149BA">
            <w:pPr>
              <w:pStyle w:val="CRCoverPage"/>
              <w:spacing w:after="0"/>
              <w:rPr>
                <w:noProof/>
                <w:lang w:eastAsia="zh-CN"/>
              </w:rPr>
            </w:pPr>
            <w:r>
              <w:rPr>
                <w:rFonts w:cs="Arial"/>
                <w:lang w:eastAsia="zh-CN"/>
              </w:rPr>
              <w:t xml:space="preserve"> T</w:t>
            </w:r>
            <w:r w:rsidR="00B76AE6">
              <w:rPr>
                <w:rFonts w:cs="Arial"/>
                <w:lang w:eastAsia="zh-CN"/>
              </w:rPr>
              <w:t>he 5G cannot provide a</w:t>
            </w:r>
            <w:r w:rsidR="00B76AE6" w:rsidRPr="00B76AE6">
              <w:rPr>
                <w:rFonts w:cs="Arial"/>
                <w:lang w:eastAsia="zh-CN"/>
              </w:rPr>
              <w:t xml:space="preserve">vailable bitrate </w:t>
            </w:r>
            <w:r>
              <w:rPr>
                <w:rFonts w:cs="Arial"/>
                <w:lang w:eastAsia="zh-CN"/>
              </w:rPr>
              <w:t>to the AF i</w:t>
            </w:r>
            <w:r>
              <w:rPr>
                <w:noProof/>
                <w:lang w:eastAsia="zh-CN"/>
              </w:rPr>
              <w:t xml:space="preserve">f the 5G network does not support </w:t>
            </w:r>
            <w:r w:rsidRPr="00B76AE6">
              <w:rPr>
                <w:rFonts w:cs="Arial"/>
                <w:lang w:eastAsia="zh-CN"/>
              </w:rPr>
              <w:t>Network Exposure o</w:t>
            </w:r>
            <w:bookmarkStart w:id="2" w:name="OLE_LINK11"/>
            <w:r w:rsidRPr="00B76AE6">
              <w:rPr>
                <w:rFonts w:cs="Arial"/>
                <w:lang w:eastAsia="zh-CN"/>
              </w:rPr>
              <w:t xml:space="preserve">f 5GS information </w:t>
            </w:r>
            <w:bookmarkEnd w:id="2"/>
            <w:r>
              <w:rPr>
                <w:rFonts w:cs="Arial"/>
                <w:lang w:eastAsia="zh-CN"/>
              </w:rPr>
              <w:t xml:space="preserve">as defined in clause </w:t>
            </w:r>
            <w:r w:rsidRPr="00B76AE6">
              <w:rPr>
                <w:rFonts w:cs="Arial"/>
                <w:lang w:eastAsia="zh-CN"/>
              </w:rPr>
              <w:t>5.37.4 and Available bitrate monitoring</w:t>
            </w:r>
            <w:r>
              <w:rPr>
                <w:rFonts w:cs="Arial"/>
                <w:lang w:eastAsia="zh-CN"/>
              </w:rPr>
              <w:t xml:space="preserve"> as defined in</w:t>
            </w:r>
            <w:r w:rsidRPr="00B76AE6">
              <w:rPr>
                <w:rFonts w:cs="Arial"/>
                <w:lang w:eastAsia="zh-CN"/>
              </w:rPr>
              <w:t xml:space="preserve"> clause 5.45.6</w:t>
            </w:r>
            <w:r>
              <w:rPr>
                <w:rFonts w:cs="Arial"/>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9603C" w:rsidR="00D15BAC" w:rsidRDefault="002209F2" w:rsidP="001149BA">
            <w:pPr>
              <w:pStyle w:val="CRCoverPage"/>
              <w:spacing w:after="0"/>
              <w:rPr>
                <w:lang w:eastAsia="zh-CN"/>
              </w:rPr>
            </w:pPr>
            <w:r w:rsidRPr="003964A6">
              <w:t>5.7.2.4.1a</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2A9D657" w:rsidR="00F94CBD" w:rsidRDefault="00F94CBD" w:rsidP="00F94CBD">
      <w:pPr>
        <w:pStyle w:val="14"/>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w:t>
      </w:r>
    </w:p>
    <w:p w14:paraId="471B933C" w14:textId="77777777" w:rsidR="00957C7B" w:rsidRPr="003964A6" w:rsidRDefault="00957C7B" w:rsidP="00957C7B">
      <w:pPr>
        <w:pStyle w:val="5"/>
      </w:pPr>
      <w:bookmarkStart w:id="11" w:name="_CR5_7_2_4_1a"/>
      <w:bookmarkStart w:id="12" w:name="_Toc36187726"/>
      <w:bookmarkStart w:id="13" w:name="_Toc45183630"/>
      <w:bookmarkStart w:id="14" w:name="_Toc47342472"/>
      <w:bookmarkStart w:id="15" w:name="_Toc51769172"/>
      <w:bookmarkStart w:id="16" w:name="_Toc209600210"/>
      <w:bookmarkEnd w:id="3"/>
      <w:bookmarkEnd w:id="4"/>
      <w:bookmarkEnd w:id="5"/>
      <w:bookmarkEnd w:id="6"/>
      <w:bookmarkEnd w:id="7"/>
      <w:bookmarkEnd w:id="8"/>
      <w:bookmarkEnd w:id="9"/>
      <w:bookmarkEnd w:id="10"/>
      <w:bookmarkEnd w:id="11"/>
      <w:r w:rsidRPr="003964A6">
        <w:t>5.7.2.4.1a</w:t>
      </w:r>
      <w:r w:rsidRPr="003964A6">
        <w:tab/>
        <w:t>Notification Control without Alternative QoS Profiles</w:t>
      </w:r>
      <w:bookmarkEnd w:id="12"/>
      <w:bookmarkEnd w:id="13"/>
      <w:bookmarkEnd w:id="14"/>
      <w:bookmarkEnd w:id="15"/>
      <w:bookmarkEnd w:id="16"/>
    </w:p>
    <w:p w14:paraId="07EC30DA" w14:textId="77777777" w:rsidR="00957C7B" w:rsidRPr="003964A6" w:rsidRDefault="00957C7B" w:rsidP="00957C7B">
      <w:r w:rsidRPr="003964A6">
        <w:t xml:space="preserve">If, for a given GBR QoS Flow, Notification control is enabled and the NG-RAN determines that </w:t>
      </w:r>
      <w:r w:rsidRPr="003964A6">
        <w:rPr>
          <w:lang w:eastAsia="zh-CN"/>
        </w:rPr>
        <w:t>the GFBR, the PDB or the PER of the QoS profile cannot be fulfilled</w:t>
      </w:r>
      <w:r w:rsidRPr="003964A6">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964A6">
        <w:rPr>
          <w:lang w:eastAsia="zh-CN"/>
        </w:rPr>
        <w:t>GFBR, the PDB and the PER of the QoS profile again</w:t>
      </w:r>
      <w:r w:rsidRPr="003964A6">
        <w:t>.</w:t>
      </w:r>
    </w:p>
    <w:p w14:paraId="0B1ADCB0" w14:textId="77777777" w:rsidR="00957C7B" w:rsidRPr="003964A6" w:rsidRDefault="00957C7B" w:rsidP="00957C7B">
      <w:pPr>
        <w:pStyle w:val="NO"/>
      </w:pPr>
      <w:r w:rsidRPr="003964A6">
        <w:t>NOTE 1:</w:t>
      </w:r>
      <w:r w:rsidRPr="003964A6">
        <w:tab/>
        <w:t>NG-RAN can decide that the "GFBR can no longer be guaranteed" based on, e.g. measurements like queuing delay or system load.</w:t>
      </w:r>
    </w:p>
    <w:p w14:paraId="2090F5F9" w14:textId="77777777" w:rsidR="00957C7B" w:rsidRPr="003964A6" w:rsidRDefault="00957C7B" w:rsidP="00957C7B">
      <w:r w:rsidRPr="003964A6">
        <w:t>Upon receiving a notification from the NG-RAN that the "GFBR can no longer be guaranteed", the SMF may forward the notification to the PCF, see TS 23.503 [45].</w:t>
      </w:r>
    </w:p>
    <w:p w14:paraId="74392779" w14:textId="77777777" w:rsidR="00957C7B" w:rsidRPr="003964A6" w:rsidRDefault="00957C7B" w:rsidP="00957C7B">
      <w:r w:rsidRPr="003964A6">
        <w:t xml:space="preserve">When the NG-RAN determines that </w:t>
      </w:r>
      <w:r w:rsidRPr="003964A6">
        <w:rPr>
          <w:lang w:eastAsia="zh-CN"/>
        </w:rPr>
        <w:t>the GFBR, the PDB and the PER of the QoS profile</w:t>
      </w:r>
      <w:r w:rsidRPr="003964A6">
        <w:t xml:space="preserve"> can be fulfilled again for a QoS Flow (for which a notification that the "GFBR can no longer</w:t>
      </w:r>
      <w:r w:rsidRPr="003964A6" w:rsidDel="006D0ECC">
        <w:t xml:space="preserve"> </w:t>
      </w:r>
      <w:r w:rsidRPr="003964A6">
        <w:t>be guaranteed" has been sent), the NG-RAN shall send a notification, informing the SMF that the "</w:t>
      </w:r>
      <w:r w:rsidRPr="003964A6">
        <w:rPr>
          <w:lang w:eastAsia="zh-CN"/>
        </w:rPr>
        <w:t>GFBR</w:t>
      </w:r>
      <w:r w:rsidRPr="003964A6">
        <w:t xml:space="preserve"> can again be guaranteed" and the SMF may forward the notification to the PCF, see TS 23.503 [45]. The NG-RAN shall send a subsequent notification that the "GFBR can no longer be guaranteed" whenever necessary.</w:t>
      </w:r>
    </w:p>
    <w:p w14:paraId="4FAC3AE0" w14:textId="77777777" w:rsidR="00957C7B" w:rsidRPr="003964A6" w:rsidRDefault="00957C7B" w:rsidP="00957C7B">
      <w:pPr>
        <w:pStyle w:val="NO"/>
      </w:pPr>
      <w:r w:rsidRPr="003964A6">
        <w:t>NOTE 2:</w:t>
      </w:r>
      <w:r w:rsidRPr="003964A6">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1D5B8F33" w14:textId="77777777" w:rsidR="00957C7B" w:rsidRPr="003964A6" w:rsidRDefault="00957C7B" w:rsidP="00957C7B">
      <w:pPr>
        <w:pStyle w:val="NO"/>
      </w:pPr>
      <w:r w:rsidRPr="003964A6">
        <w:t>NOTE 3:</w:t>
      </w:r>
      <w:r w:rsidRPr="003964A6">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5C91599D" w14:textId="77777777" w:rsidR="00957C7B" w:rsidRPr="003964A6" w:rsidRDefault="00957C7B" w:rsidP="00957C7B">
      <w:r w:rsidRPr="003964A6">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4F27BDD1" w14:textId="2036C061" w:rsidR="00957C7B" w:rsidRDefault="00957C7B" w:rsidP="00957C7B">
      <w:r>
        <w:t>If the NG-RAN determines that the GFBR, the PDB or the PER cannot be fulfilled in one direction only (while all of them can be fulfilled in the other direction), the NG-RAN shall also indicate the impacted direction when notifying that "GFBR can no longer be guaranteed"</w:t>
      </w:r>
      <w:ins w:id="17" w:author="Chunshan Xiong - CATT-172" w:date="2025-11-08T00:50:00Z">
        <w:r w:rsidR="00B76AE6">
          <w:t xml:space="preserve"> </w:t>
        </w:r>
        <w:r w:rsidR="00B76AE6">
          <w:rPr>
            <w:rFonts w:hint="eastAsia"/>
            <w:lang w:eastAsia="zh-CN"/>
          </w:rPr>
          <w:t>a</w:t>
        </w:r>
        <w:r w:rsidR="00B76AE6">
          <w:rPr>
            <w:lang w:eastAsia="zh-CN"/>
          </w:rPr>
          <w:t xml:space="preserve">nd </w:t>
        </w:r>
      </w:ins>
      <w:ins w:id="18" w:author="Chunshan Xiong - CATT-172" w:date="2025-11-08T00:52:00Z">
        <w:r w:rsidR="00B76AE6">
          <w:rPr>
            <w:lang w:eastAsia="zh-CN"/>
          </w:rPr>
          <w:t xml:space="preserve">may </w:t>
        </w:r>
      </w:ins>
      <w:ins w:id="19" w:author="Chunshan Xiong - CATT-172" w:date="2025-11-08T00:50:00Z">
        <w:r w:rsidR="00B76AE6">
          <w:rPr>
            <w:lang w:eastAsia="zh-CN"/>
          </w:rPr>
          <w:t>include the available bit rate</w:t>
        </w:r>
      </w:ins>
      <w:ins w:id="20" w:author="Chunshan Xiong - CATT-172" w:date="2025-11-08T00:51:00Z">
        <w:r w:rsidR="00B76AE6">
          <w:rPr>
            <w:lang w:eastAsia="zh-CN"/>
          </w:rPr>
          <w:t xml:space="preserve"> with</w:t>
        </w:r>
      </w:ins>
      <w:ins w:id="21" w:author="Chunshan Xiong - CATT-172" w:date="2025-11-08T00:52:00Z">
        <w:r w:rsidR="00B76AE6">
          <w:rPr>
            <w:lang w:eastAsia="zh-CN"/>
          </w:rPr>
          <w:t xml:space="preserve"> the </w:t>
        </w:r>
        <w:r w:rsidR="00B76AE6">
          <w:t xml:space="preserve">impacted </w:t>
        </w:r>
      </w:ins>
      <w:ins w:id="22" w:author="Chunshan Xiong - CATT-172" w:date="2025-11-08T00:51:00Z">
        <w:r w:rsidR="00B76AE6">
          <w:rPr>
            <w:lang w:eastAsia="zh-CN"/>
          </w:rPr>
          <w:t>direction</w:t>
        </w:r>
      </w:ins>
      <w:r>
        <w:t xml:space="preserve">. In all other situations the NG-RAN </w:t>
      </w:r>
      <w:ins w:id="23" w:author="Chunshan Xiong - CATT-172" w:date="2025-11-08T00:53:00Z">
        <w:r w:rsidR="00B76AE6">
          <w:t xml:space="preserve">may include the UL and DL available bit rate and </w:t>
        </w:r>
      </w:ins>
      <w:r>
        <w:t>shall not indicate a direction in the notification.</w:t>
      </w:r>
    </w:p>
    <w:p w14:paraId="73F93FBC" w14:textId="633CFFCF" w:rsidR="00392659" w:rsidRPr="00B9265D" w:rsidRDefault="00F94CBD" w:rsidP="00B9265D">
      <w:pPr>
        <w:pStyle w:val="14"/>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3EDC9" w14:textId="77777777" w:rsidR="005502B1" w:rsidRDefault="005502B1">
      <w:r>
        <w:separator/>
      </w:r>
    </w:p>
  </w:endnote>
  <w:endnote w:type="continuationSeparator" w:id="0">
    <w:p w14:paraId="5259826F" w14:textId="77777777" w:rsidR="005502B1" w:rsidRDefault="0055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18A44" w14:textId="77777777" w:rsidR="005502B1" w:rsidRDefault="005502B1">
      <w:r>
        <w:separator/>
      </w:r>
    </w:p>
  </w:footnote>
  <w:footnote w:type="continuationSeparator" w:id="0">
    <w:p w14:paraId="3457ED26" w14:textId="77777777" w:rsidR="005502B1" w:rsidRDefault="0055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2">
    <w15:presenceInfo w15:providerId="None" w15:userId="Chunshan Xiong - CATT-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F2A"/>
    <w:rsid w:val="000E40A5"/>
    <w:rsid w:val="000E5B1A"/>
    <w:rsid w:val="000F0D00"/>
    <w:rsid w:val="000F1A9B"/>
    <w:rsid w:val="000F5F16"/>
    <w:rsid w:val="000F7990"/>
    <w:rsid w:val="00102AEE"/>
    <w:rsid w:val="00105486"/>
    <w:rsid w:val="00107BE6"/>
    <w:rsid w:val="001149BA"/>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60A27"/>
    <w:rsid w:val="00161E06"/>
    <w:rsid w:val="0016356F"/>
    <w:rsid w:val="00163D28"/>
    <w:rsid w:val="00165CA4"/>
    <w:rsid w:val="00166AC6"/>
    <w:rsid w:val="0017272F"/>
    <w:rsid w:val="001736EC"/>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220D"/>
    <w:rsid w:val="0021319C"/>
    <w:rsid w:val="002209F2"/>
    <w:rsid w:val="002216C1"/>
    <w:rsid w:val="0022211D"/>
    <w:rsid w:val="00223499"/>
    <w:rsid w:val="002243ED"/>
    <w:rsid w:val="002247CB"/>
    <w:rsid w:val="00225E5E"/>
    <w:rsid w:val="002266A1"/>
    <w:rsid w:val="00227FA0"/>
    <w:rsid w:val="00235661"/>
    <w:rsid w:val="00236A78"/>
    <w:rsid w:val="00241EE1"/>
    <w:rsid w:val="00243DCA"/>
    <w:rsid w:val="002462F5"/>
    <w:rsid w:val="00247C0D"/>
    <w:rsid w:val="00250277"/>
    <w:rsid w:val="0025148F"/>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110"/>
    <w:rsid w:val="00335FD2"/>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255"/>
    <w:rsid w:val="004B0410"/>
    <w:rsid w:val="004B0F70"/>
    <w:rsid w:val="004B18E2"/>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02B1"/>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9697C"/>
    <w:rsid w:val="005A7343"/>
    <w:rsid w:val="005B3471"/>
    <w:rsid w:val="005B74DF"/>
    <w:rsid w:val="005C0BF7"/>
    <w:rsid w:val="005C11BE"/>
    <w:rsid w:val="005C3576"/>
    <w:rsid w:val="005C5560"/>
    <w:rsid w:val="005C6631"/>
    <w:rsid w:val="005C754F"/>
    <w:rsid w:val="005D0375"/>
    <w:rsid w:val="005D3ADD"/>
    <w:rsid w:val="005D43C0"/>
    <w:rsid w:val="005D463C"/>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6A42"/>
    <w:rsid w:val="00676E95"/>
    <w:rsid w:val="00680376"/>
    <w:rsid w:val="00680402"/>
    <w:rsid w:val="006805B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47E2"/>
    <w:rsid w:val="008176EA"/>
    <w:rsid w:val="0082084A"/>
    <w:rsid w:val="00820EC4"/>
    <w:rsid w:val="00822E7A"/>
    <w:rsid w:val="008230A6"/>
    <w:rsid w:val="00823307"/>
    <w:rsid w:val="00823E6D"/>
    <w:rsid w:val="00824728"/>
    <w:rsid w:val="0082579B"/>
    <w:rsid w:val="00825972"/>
    <w:rsid w:val="0082678D"/>
    <w:rsid w:val="008279FA"/>
    <w:rsid w:val="00833C03"/>
    <w:rsid w:val="00833F2C"/>
    <w:rsid w:val="00834F37"/>
    <w:rsid w:val="0083543F"/>
    <w:rsid w:val="00835C47"/>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45A6"/>
    <w:rsid w:val="008A460F"/>
    <w:rsid w:val="008A661A"/>
    <w:rsid w:val="008B0D5C"/>
    <w:rsid w:val="008B2746"/>
    <w:rsid w:val="008B2AC1"/>
    <w:rsid w:val="008B2C4E"/>
    <w:rsid w:val="008C4FC1"/>
    <w:rsid w:val="008D0711"/>
    <w:rsid w:val="008D150A"/>
    <w:rsid w:val="008D1A3D"/>
    <w:rsid w:val="008D37C4"/>
    <w:rsid w:val="008D4073"/>
    <w:rsid w:val="008D60B7"/>
    <w:rsid w:val="008D7163"/>
    <w:rsid w:val="008D72B5"/>
    <w:rsid w:val="008D7B6B"/>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57C7B"/>
    <w:rsid w:val="00962754"/>
    <w:rsid w:val="009653E7"/>
    <w:rsid w:val="0097192F"/>
    <w:rsid w:val="00973507"/>
    <w:rsid w:val="00975E55"/>
    <w:rsid w:val="009771CD"/>
    <w:rsid w:val="009777D9"/>
    <w:rsid w:val="00977FA5"/>
    <w:rsid w:val="00980256"/>
    <w:rsid w:val="009809E1"/>
    <w:rsid w:val="0098389B"/>
    <w:rsid w:val="00986075"/>
    <w:rsid w:val="00991B88"/>
    <w:rsid w:val="00994F3F"/>
    <w:rsid w:val="00996F38"/>
    <w:rsid w:val="0099710E"/>
    <w:rsid w:val="009A0B3D"/>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15D2A"/>
    <w:rsid w:val="00A217FA"/>
    <w:rsid w:val="00A246B6"/>
    <w:rsid w:val="00A24E06"/>
    <w:rsid w:val="00A27675"/>
    <w:rsid w:val="00A27B9E"/>
    <w:rsid w:val="00A30CBB"/>
    <w:rsid w:val="00A32F17"/>
    <w:rsid w:val="00A37999"/>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05ED"/>
    <w:rsid w:val="00A83450"/>
    <w:rsid w:val="00A84FE1"/>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6AE6"/>
    <w:rsid w:val="00B7760B"/>
    <w:rsid w:val="00B779CD"/>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543"/>
    <w:rsid w:val="00BB5125"/>
    <w:rsid w:val="00BB5171"/>
    <w:rsid w:val="00BB5DFC"/>
    <w:rsid w:val="00BB6026"/>
    <w:rsid w:val="00BB738D"/>
    <w:rsid w:val="00BC0E0D"/>
    <w:rsid w:val="00BC79EE"/>
    <w:rsid w:val="00BD279D"/>
    <w:rsid w:val="00BD3AE5"/>
    <w:rsid w:val="00BD5428"/>
    <w:rsid w:val="00BD6BB8"/>
    <w:rsid w:val="00BE3054"/>
    <w:rsid w:val="00BE3729"/>
    <w:rsid w:val="00BE4EEC"/>
    <w:rsid w:val="00BE6654"/>
    <w:rsid w:val="00BE66B9"/>
    <w:rsid w:val="00BE6C63"/>
    <w:rsid w:val="00BF1102"/>
    <w:rsid w:val="00BF2FA8"/>
    <w:rsid w:val="00BF5C39"/>
    <w:rsid w:val="00C07C36"/>
    <w:rsid w:val="00C13EA7"/>
    <w:rsid w:val="00C2073B"/>
    <w:rsid w:val="00C20A0D"/>
    <w:rsid w:val="00C210DD"/>
    <w:rsid w:val="00C21B01"/>
    <w:rsid w:val="00C27057"/>
    <w:rsid w:val="00C30003"/>
    <w:rsid w:val="00C320CA"/>
    <w:rsid w:val="00C33B09"/>
    <w:rsid w:val="00C34F87"/>
    <w:rsid w:val="00C364C0"/>
    <w:rsid w:val="00C366D7"/>
    <w:rsid w:val="00C367CF"/>
    <w:rsid w:val="00C41EF0"/>
    <w:rsid w:val="00C421B6"/>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4EBD"/>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CF6"/>
    <w:rsid w:val="00D03F9A"/>
    <w:rsid w:val="00D062B1"/>
    <w:rsid w:val="00D06D51"/>
    <w:rsid w:val="00D1320C"/>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253"/>
    <w:rsid w:val="00DB170E"/>
    <w:rsid w:val="00DB632B"/>
    <w:rsid w:val="00DB770E"/>
    <w:rsid w:val="00DC1D56"/>
    <w:rsid w:val="00DC3A85"/>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04F1"/>
    <w:rsid w:val="00E2259E"/>
    <w:rsid w:val="00E23E8E"/>
    <w:rsid w:val="00E24530"/>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281E"/>
    <w:rsid w:val="00F35953"/>
    <w:rsid w:val="00F36948"/>
    <w:rsid w:val="00F4014D"/>
    <w:rsid w:val="00F41226"/>
    <w:rsid w:val="00F431DF"/>
    <w:rsid w:val="00F5069A"/>
    <w:rsid w:val="00F519B6"/>
    <w:rsid w:val="00F53EF4"/>
    <w:rsid w:val="00F55E2A"/>
    <w:rsid w:val="00F6086D"/>
    <w:rsid w:val="00F619FC"/>
    <w:rsid w:val="00F6308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18E"/>
    <w:rsid w:val="00F96A12"/>
    <w:rsid w:val="00FA11EF"/>
    <w:rsid w:val="00FA1BC4"/>
    <w:rsid w:val="00FA2361"/>
    <w:rsid w:val="00FB13DF"/>
    <w:rsid w:val="00FB4FB0"/>
    <w:rsid w:val="00FB6386"/>
    <w:rsid w:val="00FB6443"/>
    <w:rsid w:val="00FB7EF0"/>
    <w:rsid w:val="00FC613C"/>
    <w:rsid w:val="00FC6C0F"/>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3C0463-0E32-4963-8086-9C381FD8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7"/>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character" w:customStyle="1" w:styleId="10">
    <w:name w:val="标题 1 字符"/>
    <w:link w:val="1"/>
    <w:rsid w:val="00FD5A70"/>
    <w:rPr>
      <w:rFonts w:ascii="Arial" w:hAnsi="Arial"/>
      <w:sz w:val="36"/>
      <w:lang w:val="en-GB"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9">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a">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882E9-0835-4F25-A7EB-03E296CD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CATT-172</cp:lastModifiedBy>
  <cp:revision>5</cp:revision>
  <cp:lastPrinted>1900-12-31T16:00:00Z</cp:lastPrinted>
  <dcterms:created xsi:type="dcterms:W3CDTF">2025-11-07T16:45:00Z</dcterms:created>
  <dcterms:modified xsi:type="dcterms:W3CDTF">2025-11-07T17:47:00Z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